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5060"/>
        <w:gridCol w:w="5060"/>
      </w:tblGrid>
      <w:tr w:rsidR="00C84FA2" w:rsidRPr="00C84FA2" w14:paraId="72CFD16A" w14:textId="77777777" w:rsidTr="00C84FA2">
        <w:trPr>
          <w:trHeight w:val="594"/>
          <w:jc w:val="center"/>
        </w:trPr>
        <w:tc>
          <w:tcPr>
            <w:tcW w:w="11920" w:type="dxa"/>
            <w:gridSpan w:val="3"/>
            <w:tcBorders>
              <w:top w:val="single" w:sz="4" w:space="0" w:color="757070"/>
              <w:left w:val="single" w:sz="4" w:space="0" w:color="757070"/>
              <w:bottom w:val="single" w:sz="4" w:space="0" w:color="757070"/>
              <w:right w:val="single" w:sz="4" w:space="0" w:color="757070"/>
            </w:tcBorders>
            <w:shd w:val="clear" w:color="auto" w:fill="auto"/>
            <w:hideMark/>
          </w:tcPr>
          <w:p w14:paraId="51ACF214" w14:textId="77777777" w:rsidR="00C84FA2" w:rsidRPr="00C84FA2" w:rsidRDefault="00C84FA2" w:rsidP="00C8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es-ES"/>
                <w14:ligatures w14:val="none"/>
              </w:rPr>
            </w:pPr>
            <w:r w:rsidRPr="00C84FA2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es-ES"/>
                <w14:ligatures w14:val="none"/>
              </w:rPr>
              <w:t xml:space="preserve">Centro de Estudios </w:t>
            </w:r>
            <w:proofErr w:type="gramStart"/>
            <w:r w:rsidRPr="00C84FA2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es-ES"/>
                <w14:ligatures w14:val="none"/>
              </w:rPr>
              <w:t>Master</w:t>
            </w:r>
            <w:proofErr w:type="gramEnd"/>
            <w:r w:rsidRPr="00C84FA2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es-ES"/>
                <w14:ligatures w14:val="none"/>
              </w:rPr>
              <w:t xml:space="preserve"> </w:t>
            </w:r>
            <w:proofErr w:type="spellStart"/>
            <w:r w:rsidRPr="00C84FA2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es-ES"/>
                <w14:ligatures w14:val="none"/>
              </w:rPr>
              <w:t>Anuscheh</w:t>
            </w:r>
            <w:proofErr w:type="spellEnd"/>
            <w:r w:rsidRPr="00C84FA2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es-ES"/>
                <w14:ligatures w14:val="none"/>
              </w:rPr>
              <w:t xml:space="preserve"> de Canarias, S.L.U.</w:t>
            </w:r>
          </w:p>
        </w:tc>
      </w:tr>
      <w:tr w:rsidR="00C84FA2" w:rsidRPr="00C84FA2" w14:paraId="4C998E1C" w14:textId="77777777" w:rsidTr="00C84FA2">
        <w:trPr>
          <w:trHeight w:val="795"/>
          <w:jc w:val="center"/>
        </w:trPr>
        <w:tc>
          <w:tcPr>
            <w:tcW w:w="1800" w:type="dxa"/>
            <w:tcBorders>
              <w:top w:val="nil"/>
              <w:left w:val="single" w:sz="4" w:space="0" w:color="757070"/>
              <w:bottom w:val="single" w:sz="4" w:space="0" w:color="757070"/>
              <w:right w:val="single" w:sz="4" w:space="0" w:color="757070"/>
            </w:tcBorders>
            <w:shd w:val="clear" w:color="auto" w:fill="auto"/>
            <w:vAlign w:val="center"/>
            <w:hideMark/>
          </w:tcPr>
          <w:p w14:paraId="29A1BBC8" w14:textId="77777777" w:rsidR="00C84FA2" w:rsidRPr="00C84FA2" w:rsidRDefault="00C84FA2" w:rsidP="00C8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</w:pPr>
            <w:r w:rsidRPr="00C84FA2"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  <w:t>Programación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757070"/>
              <w:right w:val="single" w:sz="4" w:space="0" w:color="757070"/>
            </w:tcBorders>
            <w:shd w:val="clear" w:color="auto" w:fill="auto"/>
            <w:hideMark/>
          </w:tcPr>
          <w:p w14:paraId="3CADAD44" w14:textId="77777777" w:rsidR="00C84FA2" w:rsidRPr="00C84FA2" w:rsidRDefault="00C84FA2" w:rsidP="00C8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</w:pPr>
            <w:r w:rsidRPr="00C84FA2"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  <w:t>Convocatoria de subvenciones dirigidas a personas prioritariamente desempleadas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757070"/>
              <w:right w:val="single" w:sz="4" w:space="0" w:color="757070"/>
            </w:tcBorders>
            <w:shd w:val="clear" w:color="auto" w:fill="auto"/>
            <w:hideMark/>
          </w:tcPr>
          <w:p w14:paraId="6DDCD9B9" w14:textId="77777777" w:rsidR="00C84FA2" w:rsidRPr="00C84FA2" w:rsidRDefault="00C84FA2" w:rsidP="00C8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</w:pPr>
            <w:r w:rsidRPr="00C84FA2"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  <w:t>Convocatoria de subvenciones dirigidas a personas prioritariamente ocupadas</w:t>
            </w:r>
          </w:p>
        </w:tc>
      </w:tr>
      <w:tr w:rsidR="00C84FA2" w:rsidRPr="00C84FA2" w14:paraId="3466C439" w14:textId="77777777" w:rsidTr="00C84FA2">
        <w:trPr>
          <w:trHeight w:val="612"/>
          <w:jc w:val="center"/>
        </w:trPr>
        <w:tc>
          <w:tcPr>
            <w:tcW w:w="1800" w:type="dxa"/>
            <w:tcBorders>
              <w:top w:val="nil"/>
              <w:left w:val="single" w:sz="4" w:space="0" w:color="757070"/>
              <w:bottom w:val="single" w:sz="4" w:space="0" w:color="757070"/>
              <w:right w:val="single" w:sz="4" w:space="0" w:color="757070"/>
            </w:tcBorders>
            <w:shd w:val="clear" w:color="auto" w:fill="auto"/>
            <w:noWrap/>
            <w:hideMark/>
          </w:tcPr>
          <w:p w14:paraId="39EDA469" w14:textId="77777777" w:rsidR="00C84FA2" w:rsidRPr="00C84FA2" w:rsidRDefault="00C84FA2" w:rsidP="00C8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C84F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2019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757070"/>
              <w:right w:val="single" w:sz="4" w:space="0" w:color="757070"/>
            </w:tcBorders>
            <w:shd w:val="clear" w:color="auto" w:fill="auto"/>
            <w:vAlign w:val="center"/>
            <w:hideMark/>
          </w:tcPr>
          <w:p w14:paraId="6CC91A9F" w14:textId="77777777" w:rsidR="00C84FA2" w:rsidRPr="00C84FA2" w:rsidRDefault="00C84FA2" w:rsidP="00C8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</w:pPr>
            <w:r w:rsidRPr="00C84FA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1.159.540,50 €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757070"/>
              <w:right w:val="single" w:sz="4" w:space="0" w:color="757070"/>
            </w:tcBorders>
            <w:shd w:val="clear" w:color="auto" w:fill="auto"/>
            <w:hideMark/>
          </w:tcPr>
          <w:p w14:paraId="7A0F34BA" w14:textId="77777777" w:rsidR="00C84FA2" w:rsidRPr="00C84FA2" w:rsidRDefault="00C84FA2" w:rsidP="00C8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</w:pPr>
            <w:r w:rsidRPr="00C84FA2"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  <w:t>-</w:t>
            </w:r>
          </w:p>
        </w:tc>
      </w:tr>
      <w:tr w:rsidR="00C84FA2" w:rsidRPr="00C84FA2" w14:paraId="57D029C3" w14:textId="77777777" w:rsidTr="00C84FA2">
        <w:trPr>
          <w:trHeight w:val="612"/>
          <w:jc w:val="center"/>
        </w:trPr>
        <w:tc>
          <w:tcPr>
            <w:tcW w:w="1800" w:type="dxa"/>
            <w:tcBorders>
              <w:top w:val="nil"/>
              <w:left w:val="single" w:sz="4" w:space="0" w:color="757070"/>
              <w:bottom w:val="single" w:sz="4" w:space="0" w:color="757070"/>
              <w:right w:val="single" w:sz="4" w:space="0" w:color="757070"/>
            </w:tcBorders>
            <w:shd w:val="clear" w:color="auto" w:fill="auto"/>
            <w:noWrap/>
            <w:hideMark/>
          </w:tcPr>
          <w:p w14:paraId="658293E6" w14:textId="77777777" w:rsidR="00C84FA2" w:rsidRPr="00C84FA2" w:rsidRDefault="00C84FA2" w:rsidP="00C8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C84F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2020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757070"/>
              <w:right w:val="single" w:sz="4" w:space="0" w:color="757070"/>
            </w:tcBorders>
            <w:shd w:val="clear" w:color="auto" w:fill="auto"/>
            <w:vAlign w:val="center"/>
            <w:hideMark/>
          </w:tcPr>
          <w:p w14:paraId="5D70CC8C" w14:textId="77777777" w:rsidR="00C84FA2" w:rsidRPr="00C84FA2" w:rsidRDefault="00C84FA2" w:rsidP="00C8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</w:pPr>
            <w:r w:rsidRPr="00C84FA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1.167.783,00 €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757070"/>
              <w:right w:val="single" w:sz="4" w:space="0" w:color="757070"/>
            </w:tcBorders>
            <w:shd w:val="clear" w:color="auto" w:fill="auto"/>
            <w:hideMark/>
          </w:tcPr>
          <w:p w14:paraId="4B640993" w14:textId="77777777" w:rsidR="00C84FA2" w:rsidRPr="00C84FA2" w:rsidRDefault="00C84FA2" w:rsidP="00C8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</w:pPr>
            <w:r w:rsidRPr="00C84FA2"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  <w:t>26,578,48 euros</w:t>
            </w:r>
          </w:p>
        </w:tc>
      </w:tr>
      <w:tr w:rsidR="00C84FA2" w:rsidRPr="00C84FA2" w14:paraId="7EEE03BB" w14:textId="77777777" w:rsidTr="00C84FA2">
        <w:trPr>
          <w:trHeight w:val="612"/>
          <w:jc w:val="center"/>
        </w:trPr>
        <w:tc>
          <w:tcPr>
            <w:tcW w:w="1800" w:type="dxa"/>
            <w:tcBorders>
              <w:top w:val="nil"/>
              <w:left w:val="single" w:sz="4" w:space="0" w:color="757070"/>
              <w:bottom w:val="single" w:sz="4" w:space="0" w:color="757070"/>
              <w:right w:val="single" w:sz="4" w:space="0" w:color="757070"/>
            </w:tcBorders>
            <w:shd w:val="clear" w:color="auto" w:fill="auto"/>
            <w:noWrap/>
            <w:hideMark/>
          </w:tcPr>
          <w:p w14:paraId="67DF041D" w14:textId="77777777" w:rsidR="00C84FA2" w:rsidRPr="00C84FA2" w:rsidRDefault="00C84FA2" w:rsidP="00C8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C84F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2021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757070"/>
              <w:right w:val="single" w:sz="4" w:space="0" w:color="757070"/>
            </w:tcBorders>
            <w:shd w:val="clear" w:color="auto" w:fill="auto"/>
            <w:vAlign w:val="center"/>
            <w:hideMark/>
          </w:tcPr>
          <w:p w14:paraId="71ADCA69" w14:textId="77777777" w:rsidR="00C84FA2" w:rsidRPr="00C84FA2" w:rsidRDefault="00C84FA2" w:rsidP="00C8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</w:pPr>
            <w:r w:rsidRPr="00C84FA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1.182.426,00 €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757070"/>
            </w:tcBorders>
            <w:shd w:val="clear" w:color="auto" w:fill="auto"/>
            <w:hideMark/>
          </w:tcPr>
          <w:p w14:paraId="333B2458" w14:textId="77777777" w:rsidR="00C84FA2" w:rsidRPr="00C84FA2" w:rsidRDefault="00C84FA2" w:rsidP="00C8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</w:pPr>
            <w:r w:rsidRPr="00C84FA2"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  <w:t>FC-2021,1/II,000/1912173. Transversal: 173,858,85 euros</w:t>
            </w:r>
          </w:p>
        </w:tc>
      </w:tr>
      <w:tr w:rsidR="00C84FA2" w:rsidRPr="00C84FA2" w14:paraId="7200FD10" w14:textId="77777777" w:rsidTr="00C84FA2">
        <w:trPr>
          <w:trHeight w:val="612"/>
          <w:jc w:val="center"/>
        </w:trPr>
        <w:tc>
          <w:tcPr>
            <w:tcW w:w="1800" w:type="dxa"/>
            <w:tcBorders>
              <w:top w:val="nil"/>
              <w:left w:val="single" w:sz="4" w:space="0" w:color="757070"/>
              <w:bottom w:val="single" w:sz="4" w:space="0" w:color="757070"/>
              <w:right w:val="single" w:sz="4" w:space="0" w:color="757070"/>
            </w:tcBorders>
            <w:shd w:val="clear" w:color="auto" w:fill="auto"/>
            <w:noWrap/>
            <w:hideMark/>
          </w:tcPr>
          <w:p w14:paraId="0C120CE1" w14:textId="77777777" w:rsidR="00C84FA2" w:rsidRPr="00C84FA2" w:rsidRDefault="00C84FA2" w:rsidP="00C8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C84F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2022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757070"/>
              <w:right w:val="nil"/>
            </w:tcBorders>
            <w:shd w:val="clear" w:color="auto" w:fill="auto"/>
            <w:vAlign w:val="center"/>
            <w:hideMark/>
          </w:tcPr>
          <w:p w14:paraId="2B84D59A" w14:textId="77777777" w:rsidR="00C84FA2" w:rsidRPr="00C84FA2" w:rsidRDefault="00C84FA2" w:rsidP="00C8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</w:pPr>
            <w:r w:rsidRPr="00C84FA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1.187.172,00 €</w:t>
            </w:r>
          </w:p>
        </w:tc>
        <w:tc>
          <w:tcPr>
            <w:tcW w:w="5060" w:type="dxa"/>
            <w:tcBorders>
              <w:top w:val="single" w:sz="4" w:space="0" w:color="757070"/>
              <w:left w:val="single" w:sz="4" w:space="0" w:color="757070"/>
              <w:bottom w:val="single" w:sz="4" w:space="0" w:color="757070"/>
              <w:right w:val="single" w:sz="4" w:space="0" w:color="757070"/>
            </w:tcBorders>
            <w:shd w:val="clear" w:color="auto" w:fill="auto"/>
            <w:hideMark/>
          </w:tcPr>
          <w:p w14:paraId="220341D3" w14:textId="77777777" w:rsidR="00C84FA2" w:rsidRPr="00C84FA2" w:rsidRDefault="00C84FA2" w:rsidP="00C8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</w:pPr>
            <w:r w:rsidRPr="00C84FA2"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  <w:t>-</w:t>
            </w:r>
          </w:p>
        </w:tc>
      </w:tr>
      <w:tr w:rsidR="00C84FA2" w:rsidRPr="00C84FA2" w14:paraId="70CA4A45" w14:textId="77777777" w:rsidTr="00C84FA2">
        <w:trPr>
          <w:trHeight w:val="612"/>
          <w:jc w:val="center"/>
        </w:trPr>
        <w:tc>
          <w:tcPr>
            <w:tcW w:w="1800" w:type="dxa"/>
            <w:tcBorders>
              <w:top w:val="nil"/>
              <w:left w:val="single" w:sz="4" w:space="0" w:color="757070"/>
              <w:bottom w:val="single" w:sz="4" w:space="0" w:color="757070"/>
              <w:right w:val="single" w:sz="4" w:space="0" w:color="757070"/>
            </w:tcBorders>
            <w:shd w:val="clear" w:color="auto" w:fill="auto"/>
            <w:noWrap/>
            <w:hideMark/>
          </w:tcPr>
          <w:p w14:paraId="2AF93E9B" w14:textId="77777777" w:rsidR="00C84FA2" w:rsidRPr="00C84FA2" w:rsidRDefault="00C84FA2" w:rsidP="00C8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C84F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2023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757070"/>
              <w:right w:val="nil"/>
            </w:tcBorders>
            <w:shd w:val="clear" w:color="auto" w:fill="auto"/>
            <w:vAlign w:val="center"/>
            <w:hideMark/>
          </w:tcPr>
          <w:p w14:paraId="36E39A73" w14:textId="77777777" w:rsidR="00C84FA2" w:rsidRPr="00C84FA2" w:rsidRDefault="00C84FA2" w:rsidP="00C8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</w:pPr>
            <w:r w:rsidRPr="00C84FA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1.191.375,00 €</w:t>
            </w:r>
          </w:p>
        </w:tc>
        <w:tc>
          <w:tcPr>
            <w:tcW w:w="5060" w:type="dxa"/>
            <w:tcBorders>
              <w:top w:val="nil"/>
              <w:left w:val="single" w:sz="4" w:space="0" w:color="757070"/>
              <w:bottom w:val="single" w:sz="4" w:space="0" w:color="757070"/>
              <w:right w:val="single" w:sz="4" w:space="0" w:color="757070"/>
            </w:tcBorders>
            <w:shd w:val="clear" w:color="auto" w:fill="auto"/>
            <w:hideMark/>
          </w:tcPr>
          <w:p w14:paraId="54A8F4F5" w14:textId="77777777" w:rsidR="00C84FA2" w:rsidRPr="00C84FA2" w:rsidRDefault="00C84FA2" w:rsidP="00C8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</w:pPr>
            <w:r w:rsidRPr="00C84FA2">
              <w:rPr>
                <w:rFonts w:ascii="Calibri" w:eastAsia="Times New Roman" w:hAnsi="Calibri" w:cs="Calibri"/>
                <w:b/>
                <w:bCs/>
                <w:kern w:val="0"/>
                <w:lang w:eastAsia="es-ES"/>
                <w14:ligatures w14:val="none"/>
              </w:rPr>
              <w:t>-</w:t>
            </w:r>
          </w:p>
        </w:tc>
      </w:tr>
    </w:tbl>
    <w:p w14:paraId="25B40AE0" w14:textId="77777777" w:rsidR="008D3EE1" w:rsidRDefault="008D3EE1"/>
    <w:sectPr w:rsidR="008D3EE1" w:rsidSect="005C6C6B">
      <w:pgSz w:w="16838" w:h="11906" w:orient="landscape"/>
      <w:pgMar w:top="1701" w:right="1418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A2"/>
    <w:rsid w:val="00345992"/>
    <w:rsid w:val="00352009"/>
    <w:rsid w:val="003F5FF3"/>
    <w:rsid w:val="004C0B15"/>
    <w:rsid w:val="005C6C6B"/>
    <w:rsid w:val="008D3EE1"/>
    <w:rsid w:val="008F1648"/>
    <w:rsid w:val="008F6CCC"/>
    <w:rsid w:val="00AA7C64"/>
    <w:rsid w:val="00C84FA2"/>
    <w:rsid w:val="00ED3CFA"/>
    <w:rsid w:val="00F4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A537"/>
  <w15:chartTrackingRefBased/>
  <w15:docId w15:val="{CCF8FB2E-DFEC-4510-B90E-D7FF7348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F5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4F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84F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84F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4F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84F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84F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84F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84F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JosEstilo1">
    <w:name w:val="JosEstilo1"/>
    <w:basedOn w:val="Ttulo1"/>
    <w:link w:val="JosEstilo1Car"/>
    <w:qFormat/>
    <w:rsid w:val="003F5FF3"/>
    <w:pPr>
      <w:spacing w:line="480" w:lineRule="auto"/>
      <w:mirrorIndents/>
      <w:jc w:val="both"/>
    </w:pPr>
    <w:rPr>
      <w:sz w:val="40"/>
      <w:u w:val="single"/>
    </w:rPr>
  </w:style>
  <w:style w:type="character" w:customStyle="1" w:styleId="JosEstilo1Car">
    <w:name w:val="JosEstilo1 Car"/>
    <w:basedOn w:val="Ttulo1Car"/>
    <w:link w:val="JosEstilo1"/>
    <w:rsid w:val="003F5FF3"/>
    <w:rPr>
      <w:rFonts w:asciiTheme="majorHAnsi" w:eastAsiaTheme="majorEastAsia" w:hAnsiTheme="majorHAnsi" w:cstheme="majorBidi"/>
      <w:color w:val="0F4761" w:themeColor="accent1" w:themeShade="BF"/>
      <w:sz w:val="40"/>
      <w:szCs w:val="32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F5F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customStyle="1" w:styleId="JosEstilo2">
    <w:name w:val="JosEstilo2"/>
    <w:basedOn w:val="JosEstilo1"/>
    <w:qFormat/>
    <w:rsid w:val="003F5FF3"/>
    <w:rPr>
      <w:color w:val="45B0E1" w:themeColor="accent1" w:themeTint="99"/>
      <w:sz w:val="36"/>
      <w:u w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84F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84F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84FA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4FA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84FA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84FA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84FA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84FA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84F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84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84F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84F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84F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84FA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84FA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84FA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84F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84FA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84F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Rancel Santos</dc:creator>
  <cp:keywords/>
  <dc:description/>
  <cp:lastModifiedBy>Jose Antonio Rancel Santos</cp:lastModifiedBy>
  <cp:revision>1</cp:revision>
  <dcterms:created xsi:type="dcterms:W3CDTF">2024-04-10T17:42:00Z</dcterms:created>
  <dcterms:modified xsi:type="dcterms:W3CDTF">2024-04-10T17:43:00Z</dcterms:modified>
</cp:coreProperties>
</file>