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5oscura-nfasis4"/>
        <w:tblW w:w="13460" w:type="dxa"/>
        <w:tblLook w:val="04A0" w:firstRow="1" w:lastRow="0" w:firstColumn="1" w:lastColumn="0" w:noHBand="0" w:noVBand="1"/>
      </w:tblPr>
      <w:tblGrid>
        <w:gridCol w:w="1731"/>
        <w:gridCol w:w="3851"/>
        <w:gridCol w:w="4098"/>
        <w:gridCol w:w="3780"/>
      </w:tblGrid>
      <w:tr w:rsidR="00B731FE" w:rsidRPr="00B731FE" w14:paraId="10B9DBBE" w14:textId="77777777" w:rsidTr="00B731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0" w:type="dxa"/>
            <w:gridSpan w:val="4"/>
            <w:hideMark/>
          </w:tcPr>
          <w:p w14:paraId="13326E30" w14:textId="77777777" w:rsidR="00B731FE" w:rsidRPr="00B731FE" w:rsidRDefault="00B731FE" w:rsidP="00B731FE">
            <w:pPr>
              <w:spacing w:after="160" w:line="259" w:lineRule="auto"/>
              <w:jc w:val="center"/>
            </w:pPr>
            <w:r w:rsidRPr="00B731FE">
              <w:t xml:space="preserve">Centro de Estudios </w:t>
            </w:r>
            <w:proofErr w:type="gramStart"/>
            <w:r w:rsidRPr="00B731FE">
              <w:t>Master</w:t>
            </w:r>
            <w:proofErr w:type="gramEnd"/>
            <w:r w:rsidRPr="00B731FE">
              <w:t xml:space="preserve"> </w:t>
            </w:r>
            <w:proofErr w:type="spellStart"/>
            <w:r w:rsidRPr="00B731FE">
              <w:t>Anuscheh</w:t>
            </w:r>
            <w:proofErr w:type="spellEnd"/>
            <w:r w:rsidRPr="00B731FE">
              <w:t xml:space="preserve"> de Canarias, S.L.U.</w:t>
            </w:r>
          </w:p>
        </w:tc>
      </w:tr>
      <w:tr w:rsidR="00B731FE" w:rsidRPr="00B731FE" w14:paraId="27A0579C" w14:textId="77777777" w:rsidTr="00B73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hideMark/>
          </w:tcPr>
          <w:p w14:paraId="452FB342" w14:textId="77777777" w:rsidR="00B731FE" w:rsidRPr="00B731FE" w:rsidRDefault="00B731FE" w:rsidP="00B731FE">
            <w:pPr>
              <w:spacing w:after="160" w:line="259" w:lineRule="auto"/>
              <w:jc w:val="center"/>
            </w:pPr>
            <w:r w:rsidRPr="00B731FE">
              <w:t>Programación</w:t>
            </w:r>
          </w:p>
        </w:tc>
        <w:tc>
          <w:tcPr>
            <w:tcW w:w="5055" w:type="dxa"/>
            <w:hideMark/>
          </w:tcPr>
          <w:p w14:paraId="51FCBD66" w14:textId="77777777" w:rsidR="00B731FE" w:rsidRPr="00B731FE" w:rsidRDefault="00B731FE" w:rsidP="00B731F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1FE">
              <w:t>Convocatoria de subvenciones dirigidas a personas prioritariamente desempleadas</w:t>
            </w:r>
          </w:p>
        </w:tc>
        <w:tc>
          <w:tcPr>
            <w:tcW w:w="5055" w:type="dxa"/>
            <w:hideMark/>
          </w:tcPr>
          <w:p w14:paraId="67FAC466" w14:textId="77777777" w:rsidR="00B731FE" w:rsidRPr="00B731FE" w:rsidRDefault="00B731FE" w:rsidP="00B731F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1FE">
              <w:t>Convocatoria de subvenciones dirigidas a personas prioritariamente ocupadas</w:t>
            </w:r>
          </w:p>
        </w:tc>
        <w:tc>
          <w:tcPr>
            <w:tcW w:w="5070" w:type="dxa"/>
            <w:hideMark/>
          </w:tcPr>
          <w:p w14:paraId="1A4D6ECC" w14:textId="77777777" w:rsidR="00B731FE" w:rsidRPr="00B731FE" w:rsidRDefault="00B731FE" w:rsidP="00B731F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1FE">
              <w:t>Convocatoria de subvenciones estatales dirigidas a la formación profesional de personas trabajadoras.</w:t>
            </w:r>
          </w:p>
        </w:tc>
      </w:tr>
      <w:tr w:rsidR="00B731FE" w:rsidRPr="00B731FE" w14:paraId="13CF05E2" w14:textId="77777777" w:rsidTr="00B73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D4DCACC" w14:textId="77777777" w:rsidR="00B731FE" w:rsidRPr="00B731FE" w:rsidRDefault="00B731FE" w:rsidP="00B731FE">
            <w:pPr>
              <w:spacing w:after="160" w:line="259" w:lineRule="auto"/>
              <w:jc w:val="center"/>
            </w:pPr>
            <w:r w:rsidRPr="00B731FE">
              <w:t>2019</w:t>
            </w:r>
          </w:p>
        </w:tc>
        <w:tc>
          <w:tcPr>
            <w:tcW w:w="5055" w:type="dxa"/>
            <w:hideMark/>
          </w:tcPr>
          <w:p w14:paraId="3C69C6C1" w14:textId="77777777" w:rsidR="00B731FE" w:rsidRPr="00B731FE" w:rsidRDefault="00B731FE" w:rsidP="00B731F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1FE">
              <w:t>1.159.540,50 €</w:t>
            </w:r>
          </w:p>
        </w:tc>
        <w:tc>
          <w:tcPr>
            <w:tcW w:w="5055" w:type="dxa"/>
            <w:hideMark/>
          </w:tcPr>
          <w:p w14:paraId="40FAC15D" w14:textId="77777777" w:rsidR="00B731FE" w:rsidRPr="00B731FE" w:rsidRDefault="00B731FE" w:rsidP="00B731F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1FE">
              <w:t>–</w:t>
            </w:r>
          </w:p>
        </w:tc>
        <w:tc>
          <w:tcPr>
            <w:tcW w:w="5070" w:type="dxa"/>
            <w:hideMark/>
          </w:tcPr>
          <w:p w14:paraId="6ED8F229" w14:textId="77777777" w:rsidR="00B731FE" w:rsidRPr="00B731FE" w:rsidRDefault="00B731FE" w:rsidP="00B731F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1FE">
              <w:t>–</w:t>
            </w:r>
          </w:p>
        </w:tc>
      </w:tr>
      <w:tr w:rsidR="00B731FE" w:rsidRPr="00B731FE" w14:paraId="15FF25A9" w14:textId="77777777" w:rsidTr="00B73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82173AA" w14:textId="77777777" w:rsidR="00B731FE" w:rsidRPr="00B731FE" w:rsidRDefault="00B731FE" w:rsidP="00B731FE">
            <w:pPr>
              <w:spacing w:after="160" w:line="259" w:lineRule="auto"/>
              <w:jc w:val="center"/>
            </w:pPr>
            <w:r w:rsidRPr="00B731FE">
              <w:t>2020</w:t>
            </w:r>
          </w:p>
        </w:tc>
        <w:tc>
          <w:tcPr>
            <w:tcW w:w="5055" w:type="dxa"/>
            <w:hideMark/>
          </w:tcPr>
          <w:p w14:paraId="065EFBF4" w14:textId="77777777" w:rsidR="00B731FE" w:rsidRPr="00B731FE" w:rsidRDefault="00B731FE" w:rsidP="00B731F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1FE">
              <w:t>1.167.783,00 €</w:t>
            </w:r>
          </w:p>
        </w:tc>
        <w:tc>
          <w:tcPr>
            <w:tcW w:w="5055" w:type="dxa"/>
            <w:hideMark/>
          </w:tcPr>
          <w:p w14:paraId="04F48627" w14:textId="77777777" w:rsidR="00B731FE" w:rsidRPr="00B731FE" w:rsidRDefault="00B731FE" w:rsidP="00B731F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1FE">
              <w:t>26.578,48 €</w:t>
            </w:r>
          </w:p>
        </w:tc>
        <w:tc>
          <w:tcPr>
            <w:tcW w:w="5070" w:type="dxa"/>
            <w:hideMark/>
          </w:tcPr>
          <w:p w14:paraId="33CB36B9" w14:textId="77777777" w:rsidR="00B731FE" w:rsidRPr="00B731FE" w:rsidRDefault="00B731FE" w:rsidP="00B731F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1FE">
              <w:t>–</w:t>
            </w:r>
          </w:p>
        </w:tc>
      </w:tr>
      <w:tr w:rsidR="00B731FE" w:rsidRPr="00B731FE" w14:paraId="7657DD39" w14:textId="77777777" w:rsidTr="00B73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8547EB0" w14:textId="77777777" w:rsidR="00B731FE" w:rsidRPr="00B731FE" w:rsidRDefault="00B731FE" w:rsidP="00B731FE">
            <w:pPr>
              <w:spacing w:after="160" w:line="259" w:lineRule="auto"/>
              <w:jc w:val="center"/>
            </w:pPr>
            <w:r w:rsidRPr="00B731FE">
              <w:t>2021</w:t>
            </w:r>
          </w:p>
        </w:tc>
        <w:tc>
          <w:tcPr>
            <w:tcW w:w="5055" w:type="dxa"/>
            <w:hideMark/>
          </w:tcPr>
          <w:p w14:paraId="5C8D0BEA" w14:textId="77777777" w:rsidR="00B731FE" w:rsidRPr="00B731FE" w:rsidRDefault="00B731FE" w:rsidP="00B731F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1FE">
              <w:t>1.182.426,00 €</w:t>
            </w:r>
          </w:p>
        </w:tc>
        <w:tc>
          <w:tcPr>
            <w:tcW w:w="5055" w:type="dxa"/>
            <w:hideMark/>
          </w:tcPr>
          <w:p w14:paraId="2A0EF217" w14:textId="77777777" w:rsidR="00B731FE" w:rsidRPr="00B731FE" w:rsidRDefault="00B731FE" w:rsidP="00B731F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1FE">
              <w:t>FC-2021,1/II,000/1912173. Transversal: 173.858,85 €</w:t>
            </w:r>
          </w:p>
        </w:tc>
        <w:tc>
          <w:tcPr>
            <w:tcW w:w="5070" w:type="dxa"/>
            <w:hideMark/>
          </w:tcPr>
          <w:p w14:paraId="1A6A2D48" w14:textId="77777777" w:rsidR="00B731FE" w:rsidRPr="00B731FE" w:rsidRDefault="00B731FE" w:rsidP="00B731F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1FE">
              <w:t>–</w:t>
            </w:r>
          </w:p>
        </w:tc>
      </w:tr>
      <w:tr w:rsidR="00B731FE" w:rsidRPr="00B731FE" w14:paraId="5C284127" w14:textId="77777777" w:rsidTr="00B73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CECB25" w14:textId="77777777" w:rsidR="00B731FE" w:rsidRPr="00B731FE" w:rsidRDefault="00B731FE" w:rsidP="00B731FE">
            <w:pPr>
              <w:spacing w:after="160" w:line="259" w:lineRule="auto"/>
              <w:jc w:val="center"/>
            </w:pPr>
            <w:r w:rsidRPr="00B731FE">
              <w:t>2022</w:t>
            </w:r>
          </w:p>
        </w:tc>
        <w:tc>
          <w:tcPr>
            <w:tcW w:w="5055" w:type="dxa"/>
            <w:hideMark/>
          </w:tcPr>
          <w:p w14:paraId="4F541299" w14:textId="77777777" w:rsidR="00B731FE" w:rsidRPr="00B731FE" w:rsidRDefault="00B731FE" w:rsidP="00B731F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1FE">
              <w:t>1.187.172,00 €</w:t>
            </w:r>
          </w:p>
        </w:tc>
        <w:tc>
          <w:tcPr>
            <w:tcW w:w="5055" w:type="dxa"/>
            <w:hideMark/>
          </w:tcPr>
          <w:p w14:paraId="675A4E59" w14:textId="77777777" w:rsidR="00B731FE" w:rsidRPr="00B731FE" w:rsidRDefault="00B731FE" w:rsidP="00B731F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1FE">
              <w:t>–</w:t>
            </w:r>
          </w:p>
        </w:tc>
        <w:tc>
          <w:tcPr>
            <w:tcW w:w="5070" w:type="dxa"/>
            <w:hideMark/>
          </w:tcPr>
          <w:p w14:paraId="0E7C9336" w14:textId="77777777" w:rsidR="00B731FE" w:rsidRPr="00B731FE" w:rsidRDefault="00B731FE" w:rsidP="00B731F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1FE">
              <w:t>–</w:t>
            </w:r>
          </w:p>
        </w:tc>
      </w:tr>
      <w:tr w:rsidR="00B731FE" w:rsidRPr="00B731FE" w14:paraId="2FF67D6B" w14:textId="77777777" w:rsidTr="00B73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585A66" w14:textId="77777777" w:rsidR="00B731FE" w:rsidRPr="00B731FE" w:rsidRDefault="00B731FE" w:rsidP="00B731FE">
            <w:pPr>
              <w:spacing w:after="160" w:line="259" w:lineRule="auto"/>
              <w:jc w:val="center"/>
            </w:pPr>
            <w:r w:rsidRPr="00B731FE">
              <w:t>2023</w:t>
            </w:r>
          </w:p>
        </w:tc>
        <w:tc>
          <w:tcPr>
            <w:tcW w:w="5055" w:type="dxa"/>
            <w:hideMark/>
          </w:tcPr>
          <w:p w14:paraId="4B90BDBE" w14:textId="77777777" w:rsidR="00B731FE" w:rsidRPr="00B731FE" w:rsidRDefault="00B731FE" w:rsidP="00B731F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1FE">
              <w:t>1.191.375,00 €</w:t>
            </w:r>
          </w:p>
        </w:tc>
        <w:tc>
          <w:tcPr>
            <w:tcW w:w="5055" w:type="dxa"/>
            <w:hideMark/>
          </w:tcPr>
          <w:p w14:paraId="0ACBEED4" w14:textId="77777777" w:rsidR="00B731FE" w:rsidRPr="00B731FE" w:rsidRDefault="00B731FE" w:rsidP="00B731F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1FE">
              <w:t>–</w:t>
            </w:r>
          </w:p>
        </w:tc>
        <w:tc>
          <w:tcPr>
            <w:tcW w:w="5070" w:type="dxa"/>
            <w:hideMark/>
          </w:tcPr>
          <w:p w14:paraId="4C95F576" w14:textId="77777777" w:rsidR="00B731FE" w:rsidRPr="00B731FE" w:rsidRDefault="00B731FE" w:rsidP="00B731F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1FE">
              <w:t>116.085,67 €</w:t>
            </w:r>
          </w:p>
        </w:tc>
      </w:tr>
      <w:tr w:rsidR="00B731FE" w:rsidRPr="00B731FE" w14:paraId="7E3D80E9" w14:textId="77777777" w:rsidTr="00B73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E364BA3" w14:textId="77777777" w:rsidR="00B731FE" w:rsidRPr="00B731FE" w:rsidRDefault="00B731FE" w:rsidP="00B731FE">
            <w:pPr>
              <w:spacing w:after="160" w:line="259" w:lineRule="auto"/>
              <w:jc w:val="center"/>
            </w:pPr>
            <w:r w:rsidRPr="00B731FE">
              <w:t>2024</w:t>
            </w:r>
          </w:p>
        </w:tc>
        <w:tc>
          <w:tcPr>
            <w:tcW w:w="5055" w:type="dxa"/>
            <w:hideMark/>
          </w:tcPr>
          <w:p w14:paraId="240076EC" w14:textId="77777777" w:rsidR="00B731FE" w:rsidRPr="00B731FE" w:rsidRDefault="00B731FE" w:rsidP="00B731F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1FE">
              <w:t>1.192.349,25 €</w:t>
            </w:r>
          </w:p>
        </w:tc>
        <w:tc>
          <w:tcPr>
            <w:tcW w:w="5055" w:type="dxa"/>
            <w:hideMark/>
          </w:tcPr>
          <w:p w14:paraId="40DEF2E2" w14:textId="77777777" w:rsidR="00B731FE" w:rsidRPr="00B731FE" w:rsidRDefault="00B731FE" w:rsidP="00B731F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1FE">
              <w:t>–</w:t>
            </w:r>
          </w:p>
        </w:tc>
        <w:tc>
          <w:tcPr>
            <w:tcW w:w="5070" w:type="dxa"/>
            <w:hideMark/>
          </w:tcPr>
          <w:p w14:paraId="441895F4" w14:textId="77777777" w:rsidR="00B731FE" w:rsidRPr="00B731FE" w:rsidRDefault="00B731FE" w:rsidP="00B731F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31FE">
              <w:t>20.979,01 €</w:t>
            </w:r>
          </w:p>
        </w:tc>
      </w:tr>
    </w:tbl>
    <w:p w14:paraId="25B40AE0" w14:textId="77777777" w:rsidR="008D3EE1" w:rsidRDefault="008D3EE1"/>
    <w:sectPr w:rsidR="008D3EE1" w:rsidSect="005C6C6B">
      <w:pgSz w:w="16838" w:h="11906" w:orient="landscape"/>
      <w:pgMar w:top="1701" w:right="1418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A2"/>
    <w:rsid w:val="00345992"/>
    <w:rsid w:val="00352009"/>
    <w:rsid w:val="003E5939"/>
    <w:rsid w:val="003F5FF3"/>
    <w:rsid w:val="004C0B15"/>
    <w:rsid w:val="005C6C6B"/>
    <w:rsid w:val="008D3EE1"/>
    <w:rsid w:val="008F1648"/>
    <w:rsid w:val="008F6CCC"/>
    <w:rsid w:val="00AA7C64"/>
    <w:rsid w:val="00B731FE"/>
    <w:rsid w:val="00C84FA2"/>
    <w:rsid w:val="00ED3CFA"/>
    <w:rsid w:val="00F4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7A537"/>
  <w15:chartTrackingRefBased/>
  <w15:docId w15:val="{CCF8FB2E-DFEC-4510-B90E-D7FF7348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F5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4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84F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84F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84F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84F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84F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84F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84F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JosEstilo1">
    <w:name w:val="JosEstilo1"/>
    <w:basedOn w:val="Ttulo1"/>
    <w:link w:val="JosEstilo1Car"/>
    <w:qFormat/>
    <w:rsid w:val="003F5FF3"/>
    <w:pPr>
      <w:spacing w:line="480" w:lineRule="auto"/>
      <w:mirrorIndents/>
      <w:jc w:val="both"/>
    </w:pPr>
    <w:rPr>
      <w:sz w:val="40"/>
      <w:u w:val="single"/>
    </w:rPr>
  </w:style>
  <w:style w:type="character" w:customStyle="1" w:styleId="JosEstilo1Car">
    <w:name w:val="JosEstilo1 Car"/>
    <w:basedOn w:val="Ttulo1Car"/>
    <w:link w:val="JosEstilo1"/>
    <w:rsid w:val="003F5FF3"/>
    <w:rPr>
      <w:rFonts w:asciiTheme="majorHAnsi" w:eastAsiaTheme="majorEastAsia" w:hAnsiTheme="majorHAnsi" w:cstheme="majorBidi"/>
      <w:color w:val="0F4761" w:themeColor="accent1" w:themeShade="BF"/>
      <w:sz w:val="40"/>
      <w:szCs w:val="32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F5F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JosEstilo2">
    <w:name w:val="JosEstilo2"/>
    <w:basedOn w:val="JosEstilo1"/>
    <w:qFormat/>
    <w:rsid w:val="003F5FF3"/>
    <w:rPr>
      <w:color w:val="45B0E1" w:themeColor="accent1" w:themeTint="99"/>
      <w:sz w:val="36"/>
      <w:u w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4F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84F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84FA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84FA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84FA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84FA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84FA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84FA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84F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84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84F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84F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84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84FA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84FA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84FA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84F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84FA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84FA2"/>
    <w:rPr>
      <w:b/>
      <w:bCs/>
      <w:smallCaps/>
      <w:color w:val="0F4761" w:themeColor="accent1" w:themeShade="BF"/>
      <w:spacing w:val="5"/>
    </w:rPr>
  </w:style>
  <w:style w:type="table" w:styleId="Tablanormal1">
    <w:name w:val="Plain Table 1"/>
    <w:basedOn w:val="Tablanormal"/>
    <w:uiPriority w:val="41"/>
    <w:rsid w:val="00B731F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5oscura-nfasis4">
    <w:name w:val="Grid Table 5 Dark Accent 4"/>
    <w:basedOn w:val="Tablanormal"/>
    <w:uiPriority w:val="50"/>
    <w:rsid w:val="00B731F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2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474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Rancel Santos</dc:creator>
  <cp:keywords/>
  <dc:description/>
  <cp:lastModifiedBy>informaticagc</cp:lastModifiedBy>
  <cp:revision>2</cp:revision>
  <dcterms:created xsi:type="dcterms:W3CDTF">2024-04-10T17:42:00Z</dcterms:created>
  <dcterms:modified xsi:type="dcterms:W3CDTF">2025-08-14T08:41:00Z</dcterms:modified>
</cp:coreProperties>
</file>