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18" w:space="0" w:color="001F5F"/>
          <w:left w:val="single" w:sz="18" w:space="0" w:color="001F5F"/>
          <w:bottom w:val="single" w:sz="18" w:space="0" w:color="001F5F"/>
          <w:right w:val="single" w:sz="18" w:space="0" w:color="001F5F"/>
          <w:insideH w:val="single" w:sz="18" w:space="0" w:color="001F5F"/>
          <w:insideV w:val="single" w:sz="18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793"/>
        <w:gridCol w:w="4716"/>
        <w:gridCol w:w="5993"/>
      </w:tblGrid>
      <w:tr>
        <w:trPr>
          <w:trHeight w:val="452" w:hRule="atLeast"/>
        </w:trPr>
        <w:tc>
          <w:tcPr>
            <w:tcW w:w="14182" w:type="dxa"/>
            <w:gridSpan w:val="4"/>
            <w:tcBorders>
              <w:bottom w:val="single" w:sz="8" w:space="0" w:color="001F5F"/>
            </w:tcBorders>
          </w:tcPr>
          <w:p>
            <w:pPr>
              <w:pStyle w:val="TableParagraph"/>
              <w:spacing w:line="378" w:lineRule="exact"/>
              <w:ind w:left="42"/>
              <w:rPr>
                <w:b/>
                <w:sz w:val="32"/>
              </w:rPr>
            </w:pPr>
            <w:bookmarkStart w:name="CEM" w:id="1"/>
            <w:bookmarkEnd w:id="1"/>
            <w:r>
              <w:rPr/>
            </w:r>
            <w:r>
              <w:rPr>
                <w:b/>
                <w:color w:val="4F6128"/>
                <w:sz w:val="32"/>
              </w:rPr>
              <w:t>Anuscheh</w:t>
            </w:r>
            <w:r>
              <w:rPr>
                <w:b/>
                <w:color w:val="4F6128"/>
                <w:spacing w:val="-18"/>
                <w:sz w:val="32"/>
              </w:rPr>
              <w:t> </w:t>
            </w:r>
            <w:r>
              <w:rPr>
                <w:b/>
                <w:color w:val="4F6128"/>
                <w:sz w:val="32"/>
              </w:rPr>
              <w:t>Missaghian</w:t>
            </w:r>
            <w:r>
              <w:rPr>
                <w:b/>
                <w:color w:val="4F6128"/>
                <w:spacing w:val="-18"/>
                <w:sz w:val="32"/>
              </w:rPr>
              <w:t> </w:t>
            </w:r>
            <w:r>
              <w:rPr>
                <w:b/>
                <w:color w:val="4F6128"/>
                <w:sz w:val="32"/>
              </w:rPr>
              <w:t>Schirazi,</w:t>
            </w:r>
            <w:r>
              <w:rPr>
                <w:b/>
                <w:color w:val="4F6128"/>
                <w:spacing w:val="-18"/>
                <w:sz w:val="32"/>
              </w:rPr>
              <w:t> </w:t>
            </w:r>
            <w:r>
              <w:rPr>
                <w:b/>
                <w:color w:val="4F6128"/>
                <w:spacing w:val="-4"/>
                <w:sz w:val="32"/>
              </w:rPr>
              <w:t>S.L.</w:t>
            </w:r>
          </w:p>
        </w:tc>
      </w:tr>
      <w:tr>
        <w:trPr>
          <w:trHeight w:val="464" w:hRule="atLeast"/>
        </w:trPr>
        <w:tc>
          <w:tcPr>
            <w:tcW w:w="1680" w:type="dxa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85"/>
              <w:ind w:right="16"/>
              <w:rPr>
                <w:b/>
                <w:sz w:val="24"/>
              </w:rPr>
            </w:pPr>
            <w:r>
              <w:rPr>
                <w:b/>
                <w:color w:val="4F6128"/>
                <w:spacing w:val="-2"/>
                <w:sz w:val="24"/>
              </w:rPr>
              <w:t>Programación</w:t>
            </w:r>
          </w:p>
        </w:tc>
        <w:tc>
          <w:tcPr>
            <w:tcW w:w="17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85"/>
              <w:ind w:left="44"/>
              <w:rPr>
                <w:b/>
                <w:sz w:val="24"/>
              </w:rPr>
            </w:pPr>
            <w:r>
              <w:rPr>
                <w:b/>
                <w:color w:val="4F6128"/>
                <w:spacing w:val="-2"/>
                <w:sz w:val="24"/>
              </w:rPr>
              <w:t>Importe</w:t>
            </w:r>
          </w:p>
        </w:tc>
        <w:tc>
          <w:tcPr>
            <w:tcW w:w="4716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85"/>
              <w:ind w:right="3"/>
              <w:rPr>
                <w:b/>
                <w:sz w:val="24"/>
              </w:rPr>
            </w:pPr>
            <w:r>
              <w:rPr>
                <w:b/>
                <w:color w:val="4F6128"/>
                <w:sz w:val="24"/>
              </w:rPr>
              <w:t>Ente</w:t>
            </w:r>
            <w:r>
              <w:rPr>
                <w:b/>
                <w:color w:val="4F6128"/>
                <w:spacing w:val="-2"/>
                <w:sz w:val="24"/>
              </w:rPr>
              <w:t> </w:t>
            </w:r>
            <w:r>
              <w:rPr>
                <w:b/>
                <w:color w:val="4F6128"/>
                <w:sz w:val="24"/>
              </w:rPr>
              <w:t>-</w:t>
            </w:r>
            <w:r>
              <w:rPr>
                <w:b/>
                <w:color w:val="4F6128"/>
                <w:spacing w:val="1"/>
                <w:sz w:val="24"/>
              </w:rPr>
              <w:t> </w:t>
            </w:r>
            <w:r>
              <w:rPr>
                <w:b/>
                <w:color w:val="4F6128"/>
                <w:spacing w:val="-2"/>
                <w:sz w:val="24"/>
              </w:rPr>
              <w:t>Órgano</w:t>
            </w:r>
          </w:p>
        </w:tc>
        <w:tc>
          <w:tcPr>
            <w:tcW w:w="59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>
            <w:pPr>
              <w:pStyle w:val="TableParagraph"/>
              <w:spacing w:before="85"/>
              <w:ind w:left="57" w:right="3"/>
              <w:rPr>
                <w:b/>
                <w:sz w:val="24"/>
              </w:rPr>
            </w:pPr>
            <w:r>
              <w:rPr>
                <w:b/>
                <w:color w:val="4F6128"/>
                <w:sz w:val="24"/>
              </w:rPr>
              <w:t>Objeto del</w:t>
            </w:r>
            <w:r>
              <w:rPr>
                <w:b/>
                <w:color w:val="4F6128"/>
                <w:spacing w:val="2"/>
                <w:sz w:val="24"/>
              </w:rPr>
              <w:t> </w:t>
            </w:r>
            <w:r>
              <w:rPr>
                <w:b/>
                <w:color w:val="4F6128"/>
                <w:spacing w:val="-2"/>
                <w:sz w:val="24"/>
              </w:rPr>
              <w:t>contrato</w:t>
            </w:r>
          </w:p>
        </w:tc>
      </w:tr>
      <w:tr>
        <w:trPr>
          <w:trHeight w:val="464" w:hRule="atLeast"/>
        </w:trPr>
        <w:tc>
          <w:tcPr>
            <w:tcW w:w="1680" w:type="dxa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2020</w:t>
            </w:r>
          </w:p>
        </w:tc>
        <w:tc>
          <w:tcPr>
            <w:tcW w:w="17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85"/>
              <w:ind w:left="44" w:right="2"/>
              <w:rPr>
                <w:b/>
                <w:sz w:val="24"/>
              </w:rPr>
            </w:pPr>
            <w:r>
              <w:rPr>
                <w:b/>
                <w:color w:val="0F233D"/>
                <w:spacing w:val="-10"/>
                <w:sz w:val="24"/>
              </w:rPr>
              <w:t>-</w:t>
            </w:r>
          </w:p>
        </w:tc>
        <w:tc>
          <w:tcPr>
            <w:tcW w:w="4716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color w:val="0F233D"/>
                <w:spacing w:val="-10"/>
                <w:sz w:val="22"/>
              </w:rPr>
              <w:t>-</w:t>
            </w:r>
          </w:p>
        </w:tc>
        <w:tc>
          <w:tcPr>
            <w:tcW w:w="59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>
            <w:pPr>
              <w:pStyle w:val="TableParagraph"/>
              <w:spacing w:before="97"/>
              <w:ind w:left="57"/>
              <w:rPr>
                <w:b/>
                <w:sz w:val="22"/>
              </w:rPr>
            </w:pPr>
            <w:r>
              <w:rPr>
                <w:b/>
                <w:color w:val="0F233D"/>
                <w:spacing w:val="-10"/>
                <w:sz w:val="22"/>
              </w:rPr>
              <w:t>-</w:t>
            </w:r>
          </w:p>
        </w:tc>
      </w:tr>
      <w:tr>
        <w:trPr>
          <w:trHeight w:val="464" w:hRule="atLeast"/>
        </w:trPr>
        <w:tc>
          <w:tcPr>
            <w:tcW w:w="1680" w:type="dxa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2021</w:t>
            </w:r>
          </w:p>
        </w:tc>
        <w:tc>
          <w:tcPr>
            <w:tcW w:w="17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85"/>
              <w:ind w:left="44" w:right="2"/>
              <w:rPr>
                <w:b/>
                <w:sz w:val="24"/>
              </w:rPr>
            </w:pPr>
            <w:r>
              <w:rPr>
                <w:b/>
                <w:color w:val="0F233D"/>
                <w:spacing w:val="-10"/>
                <w:sz w:val="24"/>
              </w:rPr>
              <w:t>-</w:t>
            </w:r>
          </w:p>
        </w:tc>
        <w:tc>
          <w:tcPr>
            <w:tcW w:w="4716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85"/>
              <w:ind w:right="4"/>
              <w:rPr>
                <w:b/>
                <w:sz w:val="24"/>
              </w:rPr>
            </w:pPr>
            <w:r>
              <w:rPr>
                <w:b/>
                <w:color w:val="0F233D"/>
                <w:spacing w:val="-10"/>
                <w:sz w:val="24"/>
              </w:rPr>
              <w:t>-</w:t>
            </w:r>
          </w:p>
        </w:tc>
        <w:tc>
          <w:tcPr>
            <w:tcW w:w="59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>
            <w:pPr>
              <w:pStyle w:val="TableParagraph"/>
              <w:spacing w:before="97"/>
              <w:ind w:left="57"/>
              <w:rPr>
                <w:b/>
                <w:sz w:val="22"/>
              </w:rPr>
            </w:pPr>
            <w:r>
              <w:rPr>
                <w:b/>
                <w:color w:val="0F233D"/>
                <w:spacing w:val="-10"/>
                <w:sz w:val="22"/>
              </w:rPr>
              <w:t>-</w:t>
            </w:r>
          </w:p>
        </w:tc>
      </w:tr>
      <w:tr>
        <w:trPr>
          <w:trHeight w:val="812" w:hRule="atLeast"/>
        </w:trPr>
        <w:tc>
          <w:tcPr>
            <w:tcW w:w="1680" w:type="dxa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19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2022</w:t>
            </w:r>
          </w:p>
        </w:tc>
        <w:tc>
          <w:tcPr>
            <w:tcW w:w="17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258"/>
              <w:ind w:left="44" w:right="2"/>
              <w:rPr>
                <w:b/>
                <w:sz w:val="24"/>
              </w:rPr>
            </w:pPr>
            <w:r>
              <w:rPr>
                <w:b/>
                <w:color w:val="0F233D"/>
                <w:sz w:val="24"/>
              </w:rPr>
              <w:t>975,00</w:t>
            </w:r>
            <w:r>
              <w:rPr>
                <w:b/>
                <w:color w:val="0F233D"/>
                <w:spacing w:val="1"/>
                <w:sz w:val="24"/>
              </w:rPr>
              <w:t> </w:t>
            </w:r>
            <w:r>
              <w:rPr>
                <w:b/>
                <w:color w:val="0F233D"/>
                <w:spacing w:val="-10"/>
                <w:sz w:val="24"/>
              </w:rPr>
              <w:t>€</w:t>
            </w:r>
          </w:p>
        </w:tc>
        <w:tc>
          <w:tcPr>
            <w:tcW w:w="4716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line="259" w:lineRule="auto" w:before="126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color w:val="0F233D"/>
                <w:sz w:val="22"/>
              </w:rPr>
              <w:t>Ayuntamiento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Santa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Lucía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Tirajana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- Administración Local</w:t>
            </w:r>
          </w:p>
        </w:tc>
        <w:tc>
          <w:tcPr>
            <w:tcW w:w="59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>
            <w:pPr>
              <w:pStyle w:val="TableParagraph"/>
              <w:spacing w:line="251" w:lineRule="exact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color w:val="0F233D"/>
                <w:sz w:val="22"/>
              </w:rPr>
              <w:t>Impartir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un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curso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en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comunicación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lengua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2"/>
                <w:sz w:val="22"/>
              </w:rPr>
              <w:t> signos</w:t>
            </w:r>
          </w:p>
          <w:p>
            <w:pPr>
              <w:pStyle w:val="TableParagraph"/>
              <w:spacing w:line="290" w:lineRule="atLeast"/>
              <w:ind w:left="47" w:right="129"/>
              <w:jc w:val="left"/>
              <w:rPr>
                <w:b/>
                <w:sz w:val="22"/>
              </w:rPr>
            </w:pPr>
            <w:r>
              <w:rPr>
                <w:b/>
                <w:color w:val="0F233D"/>
                <w:sz w:val="22"/>
              </w:rPr>
              <w:t>española,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nivel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básico,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a</w:t>
            </w:r>
            <w:r>
              <w:rPr>
                <w:b/>
                <w:color w:val="0F233D"/>
                <w:spacing w:val="-4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los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15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alumnos/as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del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“PFAE ATENCION SOCIAL INTEGRAL I”</w:t>
            </w:r>
          </w:p>
        </w:tc>
      </w:tr>
      <w:tr>
        <w:trPr>
          <w:trHeight w:val="840" w:hRule="atLeast"/>
        </w:trPr>
        <w:tc>
          <w:tcPr>
            <w:tcW w:w="1680" w:type="dxa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2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2023</w:t>
            </w:r>
          </w:p>
        </w:tc>
        <w:tc>
          <w:tcPr>
            <w:tcW w:w="17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before="264"/>
              <w:ind w:left="44" w:right="2"/>
              <w:rPr>
                <w:b/>
                <w:sz w:val="24"/>
              </w:rPr>
            </w:pPr>
            <w:r>
              <w:rPr>
                <w:b/>
                <w:color w:val="0F233D"/>
                <w:sz w:val="24"/>
              </w:rPr>
              <w:t>2.485,66</w:t>
            </w:r>
            <w:r>
              <w:rPr>
                <w:b/>
                <w:color w:val="0F233D"/>
                <w:spacing w:val="1"/>
                <w:sz w:val="24"/>
              </w:rPr>
              <w:t> </w:t>
            </w:r>
            <w:r>
              <w:rPr>
                <w:b/>
                <w:color w:val="0F233D"/>
                <w:spacing w:val="-10"/>
                <w:sz w:val="24"/>
              </w:rPr>
              <w:t>€</w:t>
            </w:r>
          </w:p>
        </w:tc>
        <w:tc>
          <w:tcPr>
            <w:tcW w:w="4716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line="259" w:lineRule="auto" w:before="132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color w:val="0F233D"/>
                <w:sz w:val="22"/>
              </w:rPr>
              <w:t>Ayuntamiento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la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Villa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Ingenio</w:t>
            </w:r>
            <w:r>
              <w:rPr>
                <w:b/>
                <w:color w:val="0F233D"/>
                <w:spacing w:val="-5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- Administración Local</w:t>
            </w:r>
          </w:p>
        </w:tc>
        <w:tc>
          <w:tcPr>
            <w:tcW w:w="59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>
            <w:pPr>
              <w:pStyle w:val="TableParagraph"/>
              <w:spacing w:line="254" w:lineRule="exact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color w:val="0F233D"/>
                <w:sz w:val="22"/>
              </w:rPr>
              <w:t>Servicio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refuerzo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inglés</w:t>
            </w:r>
            <w:r>
              <w:rPr>
                <w:b/>
                <w:color w:val="0F233D"/>
                <w:spacing w:val="-1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para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el</w:t>
            </w:r>
            <w:r>
              <w:rPr>
                <w:b/>
                <w:color w:val="0F233D"/>
                <w:spacing w:val="-1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alumnado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</w:t>
            </w:r>
            <w:r>
              <w:rPr>
                <w:b/>
                <w:color w:val="0F233D"/>
                <w:spacing w:val="-3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primaria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90" w:lineRule="atLeast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color w:val="0F233D"/>
                <w:sz w:val="22"/>
              </w:rPr>
              <w:t>bachillerato</w:t>
            </w:r>
            <w:r>
              <w:rPr>
                <w:b/>
                <w:color w:val="0F233D"/>
                <w:spacing w:val="40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matriculado</w:t>
            </w:r>
            <w:r>
              <w:rPr>
                <w:b/>
                <w:color w:val="0F233D"/>
                <w:spacing w:val="-4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en</w:t>
            </w:r>
            <w:r>
              <w:rPr>
                <w:b/>
                <w:color w:val="0F233D"/>
                <w:spacing w:val="-4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centros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públicos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del</w:t>
            </w:r>
            <w:r>
              <w:rPr>
                <w:b/>
                <w:color w:val="0F233D"/>
                <w:spacing w:val="-2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municipio</w:t>
            </w:r>
            <w:r>
              <w:rPr>
                <w:b/>
                <w:color w:val="0F233D"/>
                <w:spacing w:val="-4"/>
                <w:sz w:val="22"/>
              </w:rPr>
              <w:t> </w:t>
            </w:r>
            <w:r>
              <w:rPr>
                <w:b/>
                <w:color w:val="0F233D"/>
                <w:sz w:val="22"/>
              </w:rPr>
              <w:t>de </w:t>
            </w:r>
            <w:r>
              <w:rPr>
                <w:b/>
                <w:color w:val="0F233D"/>
                <w:spacing w:val="-2"/>
                <w:sz w:val="22"/>
              </w:rPr>
              <w:t>Ingenio.</w:t>
            </w:r>
          </w:p>
        </w:tc>
      </w:tr>
      <w:tr>
        <w:trPr>
          <w:trHeight w:val="280" w:hRule="atLeast"/>
        </w:trPr>
        <w:tc>
          <w:tcPr>
            <w:tcW w:w="1680" w:type="dxa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line="254" w:lineRule="exact" w:before="6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2024</w:t>
            </w:r>
          </w:p>
        </w:tc>
        <w:tc>
          <w:tcPr>
            <w:tcW w:w="17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line="260" w:lineRule="exact"/>
              <w:ind w:left="44" w:right="2"/>
              <w:rPr>
                <w:b/>
                <w:sz w:val="24"/>
              </w:rPr>
            </w:pPr>
            <w:r>
              <w:rPr>
                <w:b/>
                <w:color w:val="0F233D"/>
                <w:spacing w:val="-10"/>
                <w:sz w:val="24"/>
              </w:rPr>
              <w:t>-</w:t>
            </w:r>
          </w:p>
        </w:tc>
        <w:tc>
          <w:tcPr>
            <w:tcW w:w="4716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>
            <w:pPr>
              <w:pStyle w:val="TableParagraph"/>
              <w:spacing w:line="260" w:lineRule="exact"/>
              <w:ind w:right="4"/>
              <w:rPr>
                <w:b/>
                <w:sz w:val="24"/>
              </w:rPr>
            </w:pPr>
            <w:r>
              <w:rPr>
                <w:b/>
                <w:color w:val="0F233D"/>
                <w:spacing w:val="-10"/>
                <w:sz w:val="24"/>
              </w:rPr>
              <w:t>-</w:t>
            </w:r>
          </w:p>
        </w:tc>
        <w:tc>
          <w:tcPr>
            <w:tcW w:w="5993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</w:tcBorders>
          </w:tcPr>
          <w:p>
            <w:pPr>
              <w:pStyle w:val="TableParagraph"/>
              <w:spacing w:line="254" w:lineRule="exact" w:before="6"/>
              <w:ind w:left="57"/>
              <w:rPr>
                <w:b/>
                <w:sz w:val="22"/>
              </w:rPr>
            </w:pPr>
            <w:r>
              <w:rPr>
                <w:b/>
                <w:color w:val="0F233D"/>
                <w:spacing w:val="-10"/>
                <w:sz w:val="22"/>
              </w:rPr>
              <w:t>-</w:t>
            </w:r>
          </w:p>
        </w:tc>
      </w:tr>
    </w:tbl>
    <w:sectPr>
      <w:type w:val="continuous"/>
      <w:pgSz w:w="16850" w:h="11900" w:orient="landscape"/>
      <w:pgMar w:top="10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45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</dc:creator>
  <cp:category/>
  <dc:description/>
  <dcterms:created xsi:type="dcterms:W3CDTF">2025-10-17T08:13:17Z</dcterms:created>
  <dcterms:modified xsi:type="dcterms:W3CDTF">2025-10-17T08:13:17Z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0x010100137C18C3FC0BFB4E9135BF74E588F398</vt:lpwstr>
  </property>
  <property fmtid="{D5CDD505-2E9C-101B-9397-08002B2CF9AE}" pid="3" name="Created">
    <vt:filetime>2025-10-08T00:00:00Z</vt:filetime>
  </property>
  <property fmtid="{D5CDD505-2E9C-101B-9397-08002B2CF9AE}" pid="4" name="Creator">
    <vt:lpwstr>Acrobat PDFMaker 25 para Excel</vt:lpwstr>
  </property>
  <property fmtid="{D5CDD505-2E9C-101B-9397-08002B2CF9AE}" pid="5" name="LastSaved">
    <vt:filetime>2025-10-17T00:00:00Z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</Properties>
</file>